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F5BF19" w14:textId="6C025939" w:rsidR="00E85081" w:rsidRDefault="00E85081" w:rsidP="00254042">
      <w:pPr>
        <w:spacing w:after="0" w:line="240" w:lineRule="auto"/>
        <w:rPr>
          <w:rFonts w:ascii="Century Gothic" w:hAnsi="Century Gothic"/>
        </w:rPr>
      </w:pPr>
    </w:p>
    <w:p w14:paraId="3125C89C" w14:textId="51EA10D8" w:rsidR="00451F85" w:rsidRPr="00622100" w:rsidRDefault="00451F85">
      <w:pPr>
        <w:rPr>
          <w:rFonts w:ascii="Century Gothic" w:hAnsi="Century Gothic"/>
          <w:sz w:val="24"/>
        </w:rPr>
      </w:pPr>
      <w:r w:rsidRPr="00622100">
        <w:rPr>
          <w:rFonts w:ascii="Century Gothic" w:hAnsi="Century Gothic"/>
          <w:sz w:val="24"/>
        </w:rPr>
        <w:t xml:space="preserve">One of the best ways to prepare for a test is to reread the material covered. You are strongly encouraged to reread chapter </w:t>
      </w:r>
      <w:r w:rsidR="006648C6">
        <w:rPr>
          <w:rFonts w:ascii="Century Gothic" w:hAnsi="Century Gothic"/>
          <w:sz w:val="24"/>
        </w:rPr>
        <w:t>seven</w:t>
      </w:r>
      <w:r w:rsidRPr="00622100">
        <w:rPr>
          <w:rFonts w:ascii="Century Gothic" w:hAnsi="Century Gothic"/>
          <w:sz w:val="24"/>
        </w:rPr>
        <w:t xml:space="preserve"> before the test is scheduled.</w:t>
      </w:r>
      <w:r w:rsidR="00626375" w:rsidRPr="00622100">
        <w:rPr>
          <w:rFonts w:ascii="Century Gothic" w:hAnsi="Century Gothic"/>
          <w:sz w:val="24"/>
        </w:rPr>
        <w:t xml:space="preserve"> There are two forms of the test. </w:t>
      </w:r>
      <w:proofErr w:type="gramStart"/>
      <w:r w:rsidR="00626375" w:rsidRPr="00622100">
        <w:rPr>
          <w:rFonts w:ascii="Century Gothic" w:hAnsi="Century Gothic"/>
          <w:sz w:val="24"/>
        </w:rPr>
        <w:t>All of</w:t>
      </w:r>
      <w:proofErr w:type="gramEnd"/>
      <w:r w:rsidR="00626375" w:rsidRPr="00622100">
        <w:rPr>
          <w:rFonts w:ascii="Century Gothic" w:hAnsi="Century Gothic"/>
          <w:sz w:val="24"/>
        </w:rPr>
        <w:t xml:space="preserve"> the material below </w:t>
      </w:r>
      <w:r w:rsidR="00120312" w:rsidRPr="00622100">
        <w:rPr>
          <w:rFonts w:ascii="Century Gothic" w:hAnsi="Century Gothic"/>
          <w:sz w:val="24"/>
        </w:rPr>
        <w:t>appears on at least one version of the test.</w:t>
      </w:r>
    </w:p>
    <w:p w14:paraId="714BC21C" w14:textId="0262B1EC" w:rsidR="00451F85" w:rsidRDefault="00451F85" w:rsidP="00254042">
      <w:pPr>
        <w:spacing w:after="0" w:line="240" w:lineRule="auto"/>
        <w:rPr>
          <w:rFonts w:ascii="Century Gothic" w:hAnsi="Century Gothic"/>
        </w:rPr>
      </w:pPr>
    </w:p>
    <w:tbl>
      <w:tblPr>
        <w:tblStyle w:val="TableGrid"/>
        <w:tblpPr w:leftFromText="180" w:rightFromText="180" w:vertAnchor="text" w:horzAnchor="margin" w:tblpXSpec="center" w:tblpY="394"/>
        <w:tblW w:w="9625" w:type="dxa"/>
        <w:tblLayout w:type="fixed"/>
        <w:tblLook w:val="04A0" w:firstRow="1" w:lastRow="0" w:firstColumn="1" w:lastColumn="0" w:noHBand="0" w:noVBand="1"/>
      </w:tblPr>
      <w:tblGrid>
        <w:gridCol w:w="3208"/>
        <w:gridCol w:w="3208"/>
        <w:gridCol w:w="3209"/>
      </w:tblGrid>
      <w:tr w:rsidR="007D06A2" w:rsidRPr="00AD7314" w14:paraId="7532F48C" w14:textId="77777777" w:rsidTr="00AD7314">
        <w:tc>
          <w:tcPr>
            <w:tcW w:w="3208" w:type="dxa"/>
          </w:tcPr>
          <w:p w14:paraId="44ADD343" w14:textId="1630B872" w:rsidR="007D06A2" w:rsidRPr="00AD7314" w:rsidRDefault="007D06A2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Articles of Confederation</w:t>
            </w:r>
          </w:p>
        </w:tc>
        <w:tc>
          <w:tcPr>
            <w:tcW w:w="3208" w:type="dxa"/>
          </w:tcPr>
          <w:p w14:paraId="5B8E9764" w14:textId="6F1BA96F" w:rsidR="007D06A2" w:rsidRPr="00AD7314" w:rsidRDefault="007D06A2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Federal</w:t>
            </w:r>
            <w:r w:rsidR="00253EC2" w:rsidRPr="00AD7314">
              <w:rPr>
                <w:rFonts w:ascii="Century Gothic" w:hAnsi="Century Gothic"/>
                <w:sz w:val="24"/>
                <w:szCs w:val="24"/>
              </w:rPr>
              <w:t xml:space="preserve"> System</w:t>
            </w:r>
          </w:p>
        </w:tc>
        <w:tc>
          <w:tcPr>
            <w:tcW w:w="3209" w:type="dxa"/>
          </w:tcPr>
          <w:p w14:paraId="0852C04E" w14:textId="30EBC02F" w:rsidR="007D06A2" w:rsidRPr="00AD7314" w:rsidRDefault="007D06A2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Virginia Plan</w:t>
            </w:r>
          </w:p>
        </w:tc>
      </w:tr>
      <w:tr w:rsidR="007D06A2" w:rsidRPr="00AD7314" w14:paraId="46DC0DCE" w14:textId="77777777" w:rsidTr="00AD7314">
        <w:tc>
          <w:tcPr>
            <w:tcW w:w="3208" w:type="dxa"/>
          </w:tcPr>
          <w:p w14:paraId="3EDC9266" w14:textId="13EA7749" w:rsidR="007D06A2" w:rsidRPr="00AD7314" w:rsidRDefault="007D06A2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Northwest Ordinance</w:t>
            </w:r>
          </w:p>
        </w:tc>
        <w:tc>
          <w:tcPr>
            <w:tcW w:w="3208" w:type="dxa"/>
          </w:tcPr>
          <w:p w14:paraId="2EE9307E" w14:textId="6B849B9E" w:rsidR="007D06A2" w:rsidRPr="00AD7314" w:rsidRDefault="005413C7" w:rsidP="00D35000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Veto</w:t>
            </w:r>
          </w:p>
        </w:tc>
        <w:tc>
          <w:tcPr>
            <w:tcW w:w="3209" w:type="dxa"/>
          </w:tcPr>
          <w:p w14:paraId="42F618A8" w14:textId="0E785CF6" w:rsidR="007D06A2" w:rsidRPr="00AD7314" w:rsidRDefault="007D06A2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New Jersey Plan</w:t>
            </w:r>
          </w:p>
        </w:tc>
      </w:tr>
      <w:tr w:rsidR="007D06A2" w:rsidRPr="00AD7314" w14:paraId="180BC70A" w14:textId="77777777" w:rsidTr="00AD7314">
        <w:tc>
          <w:tcPr>
            <w:tcW w:w="3208" w:type="dxa"/>
          </w:tcPr>
          <w:p w14:paraId="030A7A5F" w14:textId="509FA307" w:rsidR="007D06A2" w:rsidRPr="00AD7314" w:rsidRDefault="007D06A2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Land Ordinance of 1785</w:t>
            </w:r>
          </w:p>
        </w:tc>
        <w:tc>
          <w:tcPr>
            <w:tcW w:w="3208" w:type="dxa"/>
          </w:tcPr>
          <w:p w14:paraId="44053C85" w14:textId="225F3403" w:rsidR="007D06A2" w:rsidRPr="00AD7314" w:rsidRDefault="007D06A2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Override</w:t>
            </w:r>
          </w:p>
        </w:tc>
        <w:tc>
          <w:tcPr>
            <w:tcW w:w="3209" w:type="dxa"/>
          </w:tcPr>
          <w:p w14:paraId="17EF8207" w14:textId="3220B5D4" w:rsidR="007D06A2" w:rsidRPr="00AD7314" w:rsidRDefault="007D06A2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Senate</w:t>
            </w:r>
          </w:p>
        </w:tc>
      </w:tr>
      <w:tr w:rsidR="007D06A2" w:rsidRPr="00AD7314" w14:paraId="6060A4B6" w14:textId="77777777" w:rsidTr="00AD7314">
        <w:tc>
          <w:tcPr>
            <w:tcW w:w="3208" w:type="dxa"/>
          </w:tcPr>
          <w:p w14:paraId="16DF8BC0" w14:textId="1FD4667E" w:rsidR="007D06A2" w:rsidRPr="00AD7314" w:rsidRDefault="007D06A2" w:rsidP="00D35000">
            <w:pPr>
              <w:rPr>
                <w:rFonts w:ascii="Century Gothic" w:hAnsi="Century Gothic"/>
                <w:iCs/>
                <w:sz w:val="24"/>
                <w:szCs w:val="24"/>
              </w:rPr>
            </w:pPr>
            <w:r w:rsidRPr="00AD7314">
              <w:rPr>
                <w:rFonts w:ascii="Century Gothic" w:hAnsi="Century Gothic"/>
                <w:iCs/>
                <w:sz w:val="24"/>
                <w:szCs w:val="24"/>
              </w:rPr>
              <w:t>The Constitution</w:t>
            </w:r>
          </w:p>
        </w:tc>
        <w:tc>
          <w:tcPr>
            <w:tcW w:w="3208" w:type="dxa"/>
          </w:tcPr>
          <w:p w14:paraId="1900F24F" w14:textId="4F4AAEB9" w:rsidR="007D06A2" w:rsidRPr="00AD7314" w:rsidRDefault="007D06A2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Separation of Powers</w:t>
            </w:r>
          </w:p>
        </w:tc>
        <w:tc>
          <w:tcPr>
            <w:tcW w:w="3209" w:type="dxa"/>
          </w:tcPr>
          <w:p w14:paraId="545C84F5" w14:textId="6526BF92" w:rsidR="007D06A2" w:rsidRPr="00AD7314" w:rsidRDefault="007D06A2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House of Representatives</w:t>
            </w:r>
          </w:p>
        </w:tc>
      </w:tr>
      <w:tr w:rsidR="007D06A2" w:rsidRPr="00AD7314" w14:paraId="4D37BE3E" w14:textId="77777777" w:rsidTr="00AD7314">
        <w:tc>
          <w:tcPr>
            <w:tcW w:w="3208" w:type="dxa"/>
          </w:tcPr>
          <w:p w14:paraId="769BD5F8" w14:textId="334B04D5" w:rsidR="007D06A2" w:rsidRPr="00AD7314" w:rsidRDefault="007D06A2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Executive Branch</w:t>
            </w:r>
          </w:p>
        </w:tc>
        <w:tc>
          <w:tcPr>
            <w:tcW w:w="3208" w:type="dxa"/>
          </w:tcPr>
          <w:p w14:paraId="536C94F6" w14:textId="0EFCDE54" w:rsidR="007D06A2" w:rsidRPr="00AD7314" w:rsidRDefault="007D06A2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Checks and Balances</w:t>
            </w:r>
          </w:p>
        </w:tc>
        <w:tc>
          <w:tcPr>
            <w:tcW w:w="3209" w:type="dxa"/>
          </w:tcPr>
          <w:p w14:paraId="079B839A" w14:textId="5B44CDB8" w:rsidR="007D06A2" w:rsidRPr="00AD7314" w:rsidRDefault="007D06A2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Congress</w:t>
            </w:r>
          </w:p>
        </w:tc>
      </w:tr>
      <w:tr w:rsidR="007D06A2" w:rsidRPr="00AD7314" w14:paraId="69B32282" w14:textId="77777777" w:rsidTr="00AD7314">
        <w:tc>
          <w:tcPr>
            <w:tcW w:w="3208" w:type="dxa"/>
          </w:tcPr>
          <w:p w14:paraId="6E8A226B" w14:textId="0B5C3F6D" w:rsidR="007D06A2" w:rsidRPr="00AD7314" w:rsidRDefault="007D06A2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Legislative Branch</w:t>
            </w:r>
          </w:p>
        </w:tc>
        <w:tc>
          <w:tcPr>
            <w:tcW w:w="3208" w:type="dxa"/>
          </w:tcPr>
          <w:p w14:paraId="4457512A" w14:textId="4663BF9C" w:rsidR="007D06A2" w:rsidRPr="00AD7314" w:rsidRDefault="007D06A2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Electoral College</w:t>
            </w:r>
          </w:p>
        </w:tc>
        <w:tc>
          <w:tcPr>
            <w:tcW w:w="3209" w:type="dxa"/>
          </w:tcPr>
          <w:p w14:paraId="64D1A07B" w14:textId="347FECF3" w:rsidR="007D06A2" w:rsidRPr="00AD7314" w:rsidRDefault="007D06A2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Impeachment</w:t>
            </w:r>
          </w:p>
        </w:tc>
      </w:tr>
      <w:tr w:rsidR="007D06A2" w:rsidRPr="00AD7314" w14:paraId="247891B2" w14:textId="77777777" w:rsidTr="00AD7314">
        <w:tc>
          <w:tcPr>
            <w:tcW w:w="3208" w:type="dxa"/>
          </w:tcPr>
          <w:p w14:paraId="183FC506" w14:textId="1BE431D0" w:rsidR="007D06A2" w:rsidRPr="00AD7314" w:rsidRDefault="007D06A2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Judicial Branch</w:t>
            </w:r>
          </w:p>
        </w:tc>
        <w:tc>
          <w:tcPr>
            <w:tcW w:w="3208" w:type="dxa"/>
          </w:tcPr>
          <w:p w14:paraId="61762AF4" w14:textId="3B645A05" w:rsidR="007D06A2" w:rsidRPr="00AD7314" w:rsidRDefault="007D06A2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Due Process</w:t>
            </w:r>
          </w:p>
        </w:tc>
        <w:tc>
          <w:tcPr>
            <w:tcW w:w="3209" w:type="dxa"/>
          </w:tcPr>
          <w:p w14:paraId="0D5AC030" w14:textId="2343ADB7" w:rsidR="007D06A2" w:rsidRPr="00AD7314" w:rsidRDefault="00365465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Amendment</w:t>
            </w:r>
          </w:p>
        </w:tc>
      </w:tr>
      <w:tr w:rsidR="007D06A2" w:rsidRPr="00AD7314" w14:paraId="7B34EF45" w14:textId="77777777" w:rsidTr="00AD7314">
        <w:tc>
          <w:tcPr>
            <w:tcW w:w="3208" w:type="dxa"/>
          </w:tcPr>
          <w:p w14:paraId="407A1755" w14:textId="3FA131C6" w:rsidR="007D06A2" w:rsidRPr="00AD7314" w:rsidRDefault="007D06A2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Great Compromise</w:t>
            </w:r>
          </w:p>
        </w:tc>
        <w:tc>
          <w:tcPr>
            <w:tcW w:w="3208" w:type="dxa"/>
          </w:tcPr>
          <w:p w14:paraId="26DDDE2A" w14:textId="3CE298BF" w:rsidR="007D06A2" w:rsidRPr="00AD7314" w:rsidRDefault="007D06A2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Shay’s Rebellion</w:t>
            </w:r>
          </w:p>
        </w:tc>
        <w:tc>
          <w:tcPr>
            <w:tcW w:w="3209" w:type="dxa"/>
          </w:tcPr>
          <w:p w14:paraId="28A0B345" w14:textId="2DDCD4C7" w:rsidR="007D06A2" w:rsidRPr="00AD7314" w:rsidRDefault="00B129CC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Federalists</w:t>
            </w:r>
          </w:p>
        </w:tc>
      </w:tr>
      <w:tr w:rsidR="00CD080E" w:rsidRPr="00AD7314" w14:paraId="19518E5E" w14:textId="77777777" w:rsidTr="00AD7314">
        <w:tc>
          <w:tcPr>
            <w:tcW w:w="3208" w:type="dxa"/>
          </w:tcPr>
          <w:p w14:paraId="113DA95D" w14:textId="36A4CF88" w:rsidR="00CD080E" w:rsidRPr="00AD7314" w:rsidRDefault="00CD080E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Roger Sherman</w:t>
            </w:r>
          </w:p>
        </w:tc>
        <w:tc>
          <w:tcPr>
            <w:tcW w:w="3208" w:type="dxa"/>
          </w:tcPr>
          <w:p w14:paraId="05971FA4" w14:textId="3801D5F5" w:rsidR="00CD080E" w:rsidRPr="00AD7314" w:rsidRDefault="00C41224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Colonel Mason</w:t>
            </w:r>
          </w:p>
        </w:tc>
        <w:tc>
          <w:tcPr>
            <w:tcW w:w="3209" w:type="dxa"/>
          </w:tcPr>
          <w:p w14:paraId="11A59BAA" w14:textId="3AFCBC70" w:rsidR="00CD080E" w:rsidRPr="00AD7314" w:rsidRDefault="00443418" w:rsidP="00D35000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Anti-Federalists</w:t>
            </w:r>
          </w:p>
        </w:tc>
      </w:tr>
      <w:tr w:rsidR="007D06A2" w:rsidRPr="00AD7314" w14:paraId="6178A833" w14:textId="77777777" w:rsidTr="00AD7314">
        <w:tc>
          <w:tcPr>
            <w:tcW w:w="3208" w:type="dxa"/>
          </w:tcPr>
          <w:p w14:paraId="2FAC267E" w14:textId="0BBA9475" w:rsidR="007D06A2" w:rsidRPr="00AD7314" w:rsidRDefault="007D06A2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Three-Fifths Compromise</w:t>
            </w:r>
          </w:p>
        </w:tc>
        <w:tc>
          <w:tcPr>
            <w:tcW w:w="3208" w:type="dxa"/>
          </w:tcPr>
          <w:p w14:paraId="7A4D8B55" w14:textId="1D3FF725" w:rsidR="007D06A2" w:rsidRPr="00AD7314" w:rsidRDefault="005413C7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443418">
              <w:rPr>
                <w:rFonts w:ascii="Century Gothic" w:hAnsi="Century Gothic"/>
              </w:rPr>
              <w:t>Constitutional Convention</w:t>
            </w:r>
          </w:p>
        </w:tc>
        <w:tc>
          <w:tcPr>
            <w:tcW w:w="3209" w:type="dxa"/>
          </w:tcPr>
          <w:p w14:paraId="0BE73ABC" w14:textId="275C0109" w:rsidR="007D06A2" w:rsidRPr="00AD7314" w:rsidRDefault="00BC1262" w:rsidP="00D35000">
            <w:pPr>
              <w:rPr>
                <w:rFonts w:ascii="Century Gothic" w:hAnsi="Century Gothic"/>
                <w:sz w:val="24"/>
                <w:szCs w:val="24"/>
              </w:rPr>
            </w:pPr>
            <w:r w:rsidRPr="00AD7314">
              <w:rPr>
                <w:rFonts w:ascii="Century Gothic" w:hAnsi="Century Gothic"/>
                <w:sz w:val="24"/>
                <w:szCs w:val="24"/>
              </w:rPr>
              <w:t>Supreme Law of the Land</w:t>
            </w:r>
          </w:p>
        </w:tc>
      </w:tr>
    </w:tbl>
    <w:p w14:paraId="1F50670E" w14:textId="591BE4F9" w:rsidR="00451F85" w:rsidRPr="001C72E8" w:rsidRDefault="00451F85">
      <w:pPr>
        <w:rPr>
          <w:rFonts w:ascii="Century Gothic" w:hAnsi="Century Gothic"/>
          <w:b/>
          <w:sz w:val="28"/>
        </w:rPr>
      </w:pPr>
      <w:r w:rsidRPr="001C72E8">
        <w:rPr>
          <w:rFonts w:ascii="Century Gothic" w:hAnsi="Century Gothic"/>
          <w:b/>
          <w:sz w:val="28"/>
        </w:rPr>
        <w:t xml:space="preserve">Terms to </w:t>
      </w:r>
      <w:r w:rsidR="002D2D41" w:rsidRPr="001C72E8">
        <w:rPr>
          <w:rFonts w:ascii="Century Gothic" w:hAnsi="Century Gothic"/>
          <w:b/>
          <w:sz w:val="28"/>
        </w:rPr>
        <w:t>K</w:t>
      </w:r>
      <w:r w:rsidRPr="001C72E8">
        <w:rPr>
          <w:rFonts w:ascii="Century Gothic" w:hAnsi="Century Gothic"/>
          <w:b/>
          <w:sz w:val="28"/>
        </w:rPr>
        <w:t>now:</w:t>
      </w:r>
      <w:r w:rsidR="002D2D41" w:rsidRPr="001C72E8">
        <w:rPr>
          <w:rFonts w:ascii="Century Gothic" w:hAnsi="Century Gothic"/>
          <w:b/>
          <w:sz w:val="28"/>
        </w:rPr>
        <w:tab/>
      </w:r>
      <w:r w:rsidR="002D2D41" w:rsidRPr="001C72E8">
        <w:rPr>
          <w:rFonts w:ascii="Century Gothic" w:hAnsi="Century Gothic"/>
          <w:b/>
          <w:sz w:val="28"/>
        </w:rPr>
        <w:tab/>
      </w:r>
      <w:r w:rsidR="002D2D41" w:rsidRPr="001C72E8">
        <w:rPr>
          <w:rFonts w:ascii="Century Gothic" w:hAnsi="Century Gothic"/>
          <w:b/>
          <w:sz w:val="28"/>
        </w:rPr>
        <w:tab/>
      </w:r>
      <w:r w:rsidR="002D2D41" w:rsidRPr="001C72E8">
        <w:rPr>
          <w:rFonts w:ascii="Century Gothic" w:hAnsi="Century Gothic"/>
          <w:b/>
          <w:sz w:val="28"/>
        </w:rPr>
        <w:tab/>
      </w:r>
      <w:r w:rsidR="002D2D41" w:rsidRPr="001C72E8">
        <w:rPr>
          <w:rFonts w:ascii="Century Gothic" w:hAnsi="Century Gothic"/>
          <w:b/>
          <w:sz w:val="28"/>
        </w:rPr>
        <w:tab/>
      </w:r>
      <w:r w:rsidR="002D2D41" w:rsidRPr="001C72E8">
        <w:rPr>
          <w:rFonts w:ascii="Century Gothic" w:hAnsi="Century Gothic"/>
          <w:b/>
          <w:sz w:val="28"/>
        </w:rPr>
        <w:tab/>
      </w:r>
      <w:r w:rsidR="002D2D41" w:rsidRPr="001C72E8">
        <w:rPr>
          <w:rFonts w:ascii="Century Gothic" w:hAnsi="Century Gothic"/>
          <w:b/>
          <w:sz w:val="28"/>
        </w:rPr>
        <w:tab/>
      </w:r>
    </w:p>
    <w:p w14:paraId="1AA78918" w14:textId="28432C9F" w:rsidR="00B65B2A" w:rsidRDefault="00B65B2A" w:rsidP="006648C6">
      <w:pPr>
        <w:spacing w:after="0" w:line="240" w:lineRule="auto"/>
        <w:rPr>
          <w:rFonts w:ascii="Century Gothic" w:hAnsi="Century Gothic"/>
        </w:rPr>
      </w:pPr>
      <w:bookmarkStart w:id="0" w:name="_GoBack"/>
      <w:bookmarkEnd w:id="0"/>
    </w:p>
    <w:p w14:paraId="58598565" w14:textId="2E6603AB" w:rsidR="002D2D41" w:rsidRPr="00622100" w:rsidRDefault="002D2D41">
      <w:pPr>
        <w:rPr>
          <w:rFonts w:ascii="Century Gothic" w:hAnsi="Century Gothic"/>
          <w:b/>
          <w:sz w:val="24"/>
        </w:rPr>
      </w:pPr>
      <w:r w:rsidRPr="00622100">
        <w:rPr>
          <w:rFonts w:ascii="Century Gothic" w:hAnsi="Century Gothic"/>
          <w:b/>
          <w:sz w:val="24"/>
        </w:rPr>
        <w:t>Other Key Points:</w:t>
      </w:r>
    </w:p>
    <w:p w14:paraId="300CC996" w14:textId="22AC00A7" w:rsidR="003E2C77" w:rsidRDefault="00F10D52" w:rsidP="002D2D41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Why did the Americans want a written constitution?</w:t>
      </w:r>
    </w:p>
    <w:p w14:paraId="3BA1CFB9" w14:textId="471752A1" w:rsidR="00F170C9" w:rsidRDefault="00F170C9" w:rsidP="002D2D41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Why did the Articles of Confederation ultimately fail?</w:t>
      </w:r>
    </w:p>
    <w:p w14:paraId="14370598" w14:textId="389A8737" w:rsidR="00F10D52" w:rsidRDefault="00304D4D" w:rsidP="002D2D41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What were problems with the Articles of Confederation?</w:t>
      </w:r>
    </w:p>
    <w:p w14:paraId="1B4212B6" w14:textId="0C0D4098" w:rsidR="00DC0944" w:rsidRDefault="00DC0944" w:rsidP="002D2D41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 xml:space="preserve">What worked well under </w:t>
      </w:r>
      <w:r w:rsidR="00D61EF8">
        <w:rPr>
          <w:rFonts w:ascii="Century Gothic" w:hAnsi="Century Gothic"/>
          <w:sz w:val="24"/>
        </w:rPr>
        <w:t>the Articles of Confederation?</w:t>
      </w:r>
    </w:p>
    <w:p w14:paraId="05F1925C" w14:textId="689483F1" w:rsidR="00304D4D" w:rsidRDefault="00682FBB" w:rsidP="002D2D41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 xml:space="preserve">Why did </w:t>
      </w:r>
      <w:r w:rsidR="001D0605">
        <w:rPr>
          <w:rFonts w:ascii="Century Gothic" w:hAnsi="Century Gothic"/>
          <w:sz w:val="24"/>
        </w:rPr>
        <w:t>delegates keep the Constitutional Convention a secret?</w:t>
      </w:r>
    </w:p>
    <w:p w14:paraId="2496ACAA" w14:textId="188E3095" w:rsidR="00D3703F" w:rsidRDefault="00D3703F" w:rsidP="002D2D41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Which state did not send delegates to the Constitutional Convention?</w:t>
      </w:r>
    </w:p>
    <w:p w14:paraId="21EA7F53" w14:textId="37C32A81" w:rsidR="00336680" w:rsidRDefault="00336680" w:rsidP="002D2D41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What agreements were made between Northern and Southern states during the Convention? Why were they needed?</w:t>
      </w:r>
    </w:p>
    <w:p w14:paraId="3DB0A4DE" w14:textId="5F0F3E6B" w:rsidR="001D0605" w:rsidRDefault="00ED5020" w:rsidP="002D2D41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Which of Locke’s</w:t>
      </w:r>
      <w:r w:rsidR="00D614EB">
        <w:rPr>
          <w:rFonts w:ascii="Century Gothic" w:hAnsi="Century Gothic"/>
          <w:sz w:val="24"/>
        </w:rPr>
        <w:t xml:space="preserve"> and </w:t>
      </w:r>
      <w:r w:rsidR="00BF5F84">
        <w:rPr>
          <w:rFonts w:ascii="Century Gothic" w:hAnsi="Century Gothic"/>
          <w:sz w:val="24"/>
        </w:rPr>
        <w:t>Montesquieu’s</w:t>
      </w:r>
      <w:r>
        <w:rPr>
          <w:rFonts w:ascii="Century Gothic" w:hAnsi="Century Gothic"/>
          <w:sz w:val="24"/>
        </w:rPr>
        <w:t xml:space="preserve"> ideas</w:t>
      </w:r>
      <w:r w:rsidR="000113CD">
        <w:rPr>
          <w:rFonts w:ascii="Century Gothic" w:hAnsi="Century Gothic"/>
          <w:sz w:val="24"/>
        </w:rPr>
        <w:t xml:space="preserve"> made it into the Constitution?</w:t>
      </w:r>
    </w:p>
    <w:p w14:paraId="66DA8B1A" w14:textId="659B241D" w:rsidR="004D0E40" w:rsidRDefault="004D0E40" w:rsidP="002D2D41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What ideas from England made it into the Constitution?</w:t>
      </w:r>
    </w:p>
    <w:p w14:paraId="0BC559C9" w14:textId="4F08C63D" w:rsidR="004D0E40" w:rsidRDefault="004D0E40" w:rsidP="002D2D41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What ideas from the League of Ir</w:t>
      </w:r>
      <w:r w:rsidR="00254042">
        <w:rPr>
          <w:rFonts w:ascii="Century Gothic" w:hAnsi="Century Gothic"/>
          <w:sz w:val="24"/>
        </w:rPr>
        <w:t>oquois made it into the Constitution?</w:t>
      </w:r>
    </w:p>
    <w:p w14:paraId="55549F47" w14:textId="3E6419C4" w:rsidR="000113CD" w:rsidRDefault="003A62DF" w:rsidP="002D2D41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 xml:space="preserve">What are </w:t>
      </w:r>
      <w:r w:rsidR="00EF04C2">
        <w:rPr>
          <w:rFonts w:ascii="Century Gothic" w:hAnsi="Century Gothic"/>
          <w:sz w:val="24"/>
        </w:rPr>
        <w:t xml:space="preserve">things that only the </w:t>
      </w:r>
      <w:r w:rsidR="009669A0">
        <w:rPr>
          <w:rFonts w:ascii="Century Gothic" w:hAnsi="Century Gothic"/>
          <w:sz w:val="24"/>
        </w:rPr>
        <w:t>federal government can do?</w:t>
      </w:r>
    </w:p>
    <w:p w14:paraId="213D4F3E" w14:textId="38B0DBDE" w:rsidR="009669A0" w:rsidRDefault="009669A0" w:rsidP="002D2D41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What are things that only state governments can do?</w:t>
      </w:r>
    </w:p>
    <w:p w14:paraId="73EFA6E4" w14:textId="587C4D6E" w:rsidR="009669A0" w:rsidRDefault="009669A0" w:rsidP="002D2D41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What are things that both federal and state governments can do?</w:t>
      </w:r>
    </w:p>
    <w:p w14:paraId="33B3613C" w14:textId="352273BB" w:rsidR="0022380A" w:rsidRDefault="0022380A" w:rsidP="002D2D41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What checks does each branch have the others?</w:t>
      </w:r>
    </w:p>
    <w:p w14:paraId="3519CCC3" w14:textId="3B3E74BE" w:rsidR="00E3203C" w:rsidRDefault="00E3203C" w:rsidP="002D2D41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W</w:t>
      </w:r>
      <w:r w:rsidR="00420E75">
        <w:rPr>
          <w:rFonts w:ascii="Century Gothic" w:hAnsi="Century Gothic"/>
          <w:sz w:val="24"/>
        </w:rPr>
        <w:t>here does the power</w:t>
      </w:r>
      <w:r w:rsidR="001B13A1">
        <w:rPr>
          <w:rFonts w:ascii="Century Gothic" w:hAnsi="Century Gothic"/>
          <w:sz w:val="24"/>
        </w:rPr>
        <w:t xml:space="preserve"> of the United States government come from?</w:t>
      </w:r>
    </w:p>
    <w:p w14:paraId="164A30DE" w14:textId="48AB2713" w:rsidR="003C4706" w:rsidRDefault="003C4706" w:rsidP="002D2D41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How did James Madison feel about the Bill of Rights?</w:t>
      </w:r>
    </w:p>
    <w:p w14:paraId="6906E29C" w14:textId="7F5B42C9" w:rsidR="00500D6A" w:rsidRDefault="00500D6A" w:rsidP="002D2D41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What rights are protected in the Bill of Rights?</w:t>
      </w:r>
    </w:p>
    <w:p w14:paraId="60F1A2C1" w14:textId="19878095" w:rsidR="00CC356D" w:rsidRPr="00374999" w:rsidRDefault="00F8718C" w:rsidP="00374999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 xml:space="preserve">What </w:t>
      </w:r>
      <w:r w:rsidR="00CB5ECB">
        <w:rPr>
          <w:rFonts w:ascii="Century Gothic" w:hAnsi="Century Gothic"/>
          <w:sz w:val="24"/>
        </w:rPr>
        <w:t xml:space="preserve">were some of the different points of view </w:t>
      </w:r>
      <w:r w:rsidR="00CD080E">
        <w:rPr>
          <w:rFonts w:ascii="Century Gothic" w:hAnsi="Century Gothic"/>
          <w:sz w:val="24"/>
        </w:rPr>
        <w:t>about ratifying the Constitution?</w:t>
      </w:r>
    </w:p>
    <w:sectPr w:rsidR="00CC356D" w:rsidRPr="0037499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6BF34C" w14:textId="77777777" w:rsidR="005850A1" w:rsidRDefault="005850A1" w:rsidP="00451F85">
      <w:pPr>
        <w:spacing w:after="0" w:line="240" w:lineRule="auto"/>
      </w:pPr>
      <w:r>
        <w:separator/>
      </w:r>
    </w:p>
  </w:endnote>
  <w:endnote w:type="continuationSeparator" w:id="0">
    <w:p w14:paraId="2E796915" w14:textId="77777777" w:rsidR="005850A1" w:rsidRDefault="005850A1" w:rsidP="00451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A5BB43" w14:textId="77777777" w:rsidR="005850A1" w:rsidRDefault="005850A1" w:rsidP="00451F85">
      <w:pPr>
        <w:spacing w:after="0" w:line="240" w:lineRule="auto"/>
      </w:pPr>
      <w:r>
        <w:separator/>
      </w:r>
    </w:p>
  </w:footnote>
  <w:footnote w:type="continuationSeparator" w:id="0">
    <w:p w14:paraId="53480562" w14:textId="77777777" w:rsidR="005850A1" w:rsidRDefault="005850A1" w:rsidP="00451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3369BA" w14:textId="4C55C21F" w:rsidR="00451F85" w:rsidRPr="00622100" w:rsidRDefault="00031360" w:rsidP="00451F85">
    <w:pPr>
      <w:pStyle w:val="Header"/>
      <w:jc w:val="center"/>
      <w:rPr>
        <w:rFonts w:ascii="Blackadder ITC" w:hAnsi="Blackadder ITC"/>
        <w:sz w:val="44"/>
      </w:rPr>
    </w:pPr>
    <w:r>
      <w:rPr>
        <w:rFonts w:ascii="Blackadder ITC" w:hAnsi="Blackadder ITC"/>
        <w:sz w:val="44"/>
      </w:rPr>
      <w:t>Creating a Republic</w:t>
    </w:r>
  </w:p>
  <w:p w14:paraId="5FD325AB" w14:textId="78AC414D" w:rsidR="00451F85" w:rsidRPr="00622100" w:rsidRDefault="00451F85" w:rsidP="00451F85">
    <w:pPr>
      <w:pStyle w:val="Header"/>
      <w:jc w:val="center"/>
      <w:rPr>
        <w:rFonts w:ascii="Blackadder ITC" w:hAnsi="Blackadder ITC"/>
        <w:sz w:val="36"/>
      </w:rPr>
    </w:pPr>
    <w:r w:rsidRPr="00622100">
      <w:rPr>
        <w:rFonts w:ascii="Blackadder ITC" w:hAnsi="Blackadder ITC"/>
        <w:sz w:val="36"/>
      </w:rPr>
      <w:t xml:space="preserve">Chapter </w:t>
    </w:r>
    <w:r w:rsidR="003B62D9">
      <w:rPr>
        <w:rFonts w:ascii="Blackadder ITC" w:hAnsi="Blackadder ITC"/>
        <w:sz w:val="36"/>
      </w:rPr>
      <w:t>7</w:t>
    </w:r>
    <w:r w:rsidRPr="00622100">
      <w:rPr>
        <w:rFonts w:ascii="Blackadder ITC" w:hAnsi="Blackadder ITC"/>
        <w:sz w:val="36"/>
      </w:rPr>
      <w:t>Study Guide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A61F27"/>
    <w:multiLevelType w:val="hybridMultilevel"/>
    <w:tmpl w:val="A418A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F85"/>
    <w:rsid w:val="000113CD"/>
    <w:rsid w:val="00031360"/>
    <w:rsid w:val="00033B44"/>
    <w:rsid w:val="000953B6"/>
    <w:rsid w:val="000D214A"/>
    <w:rsid w:val="00120312"/>
    <w:rsid w:val="00136A6A"/>
    <w:rsid w:val="001669F6"/>
    <w:rsid w:val="00177783"/>
    <w:rsid w:val="001B07BF"/>
    <w:rsid w:val="001B13A1"/>
    <w:rsid w:val="001C72E8"/>
    <w:rsid w:val="001D0605"/>
    <w:rsid w:val="0022380A"/>
    <w:rsid w:val="00253EC2"/>
    <w:rsid w:val="00254042"/>
    <w:rsid w:val="002B26C2"/>
    <w:rsid w:val="002D2D41"/>
    <w:rsid w:val="00304D4D"/>
    <w:rsid w:val="00336680"/>
    <w:rsid w:val="00342C99"/>
    <w:rsid w:val="00365465"/>
    <w:rsid w:val="00374999"/>
    <w:rsid w:val="00396060"/>
    <w:rsid w:val="003A62DF"/>
    <w:rsid w:val="003B2E5A"/>
    <w:rsid w:val="003B62D9"/>
    <w:rsid w:val="003C4706"/>
    <w:rsid w:val="003D2FE5"/>
    <w:rsid w:val="003E2C77"/>
    <w:rsid w:val="003F116B"/>
    <w:rsid w:val="00420E75"/>
    <w:rsid w:val="00443418"/>
    <w:rsid w:val="00451F85"/>
    <w:rsid w:val="004D0E40"/>
    <w:rsid w:val="00500D6A"/>
    <w:rsid w:val="005413C7"/>
    <w:rsid w:val="0056457F"/>
    <w:rsid w:val="00564726"/>
    <w:rsid w:val="00581863"/>
    <w:rsid w:val="005850A1"/>
    <w:rsid w:val="005F623F"/>
    <w:rsid w:val="00620E67"/>
    <w:rsid w:val="00622100"/>
    <w:rsid w:val="00626375"/>
    <w:rsid w:val="0065196A"/>
    <w:rsid w:val="006648C6"/>
    <w:rsid w:val="00682FBB"/>
    <w:rsid w:val="007532D7"/>
    <w:rsid w:val="007D06A2"/>
    <w:rsid w:val="007D68AC"/>
    <w:rsid w:val="007E58F5"/>
    <w:rsid w:val="008231CE"/>
    <w:rsid w:val="00894BC0"/>
    <w:rsid w:val="009669A0"/>
    <w:rsid w:val="00AB5AAA"/>
    <w:rsid w:val="00AD7314"/>
    <w:rsid w:val="00AE20CF"/>
    <w:rsid w:val="00B129CC"/>
    <w:rsid w:val="00B345D7"/>
    <w:rsid w:val="00B6001A"/>
    <w:rsid w:val="00B61FED"/>
    <w:rsid w:val="00B65B2A"/>
    <w:rsid w:val="00B83C0D"/>
    <w:rsid w:val="00BA6997"/>
    <w:rsid w:val="00BC1262"/>
    <w:rsid w:val="00BF5F84"/>
    <w:rsid w:val="00C17382"/>
    <w:rsid w:val="00C41224"/>
    <w:rsid w:val="00C43D52"/>
    <w:rsid w:val="00CB5ECB"/>
    <w:rsid w:val="00CC356D"/>
    <w:rsid w:val="00CD080E"/>
    <w:rsid w:val="00D207D8"/>
    <w:rsid w:val="00D35000"/>
    <w:rsid w:val="00D3703F"/>
    <w:rsid w:val="00D614EB"/>
    <w:rsid w:val="00D61EF8"/>
    <w:rsid w:val="00D93D1D"/>
    <w:rsid w:val="00DC0944"/>
    <w:rsid w:val="00E01673"/>
    <w:rsid w:val="00E3203C"/>
    <w:rsid w:val="00E570D4"/>
    <w:rsid w:val="00E85081"/>
    <w:rsid w:val="00E90EC3"/>
    <w:rsid w:val="00ED5020"/>
    <w:rsid w:val="00EF04C2"/>
    <w:rsid w:val="00F10D52"/>
    <w:rsid w:val="00F170C9"/>
    <w:rsid w:val="00F7499A"/>
    <w:rsid w:val="00F8718C"/>
    <w:rsid w:val="00F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3797F"/>
  <w15:chartTrackingRefBased/>
  <w15:docId w15:val="{05583386-F69D-47E8-BF07-75CFF8F8C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1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F85"/>
  </w:style>
  <w:style w:type="paragraph" w:styleId="Footer">
    <w:name w:val="footer"/>
    <w:basedOn w:val="Normal"/>
    <w:link w:val="FooterChar"/>
    <w:uiPriority w:val="99"/>
    <w:unhideWhenUsed/>
    <w:rsid w:val="00451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F85"/>
  </w:style>
  <w:style w:type="table" w:styleId="TableGrid">
    <w:name w:val="Table Grid"/>
    <w:basedOn w:val="TableNormal"/>
    <w:uiPriority w:val="39"/>
    <w:rsid w:val="00451F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2D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Conrow</dc:creator>
  <cp:keywords/>
  <dc:description/>
  <cp:lastModifiedBy>Natalie Conrow</cp:lastModifiedBy>
  <cp:revision>69</cp:revision>
  <dcterms:created xsi:type="dcterms:W3CDTF">2019-12-06T19:50:00Z</dcterms:created>
  <dcterms:modified xsi:type="dcterms:W3CDTF">2019-12-06T21:09:00Z</dcterms:modified>
</cp:coreProperties>
</file>